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10048432</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Vierunddreißig (34) neue Minibusse (Social Taxis) mit Rollstuhllift inkl. optionaler Aufstockung um zehn (10) weitere neue Minibusse (Social Taxis) mit Rollstuhllift</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